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7DC1" w14:textId="77777777" w:rsidR="002809F4" w:rsidRPr="002809F4" w:rsidRDefault="002809F4" w:rsidP="002809F4">
      <w:pPr>
        <w:spacing w:after="0" w:line="240" w:lineRule="auto"/>
        <w:rPr>
          <w:rFonts w:ascii="Times New Roman" w:eastAsia="Times New Roman" w:hAnsi="Times New Roman" w:cs="Times New Roman"/>
          <w:sz w:val="24"/>
          <w:szCs w:val="24"/>
        </w:rPr>
      </w:pPr>
      <w:r w:rsidRPr="002809F4">
        <w:rPr>
          <w:rFonts w:ascii="Arial" w:eastAsia="Times New Roman" w:hAnsi="Arial" w:cs="Arial"/>
          <w:b/>
          <w:bCs/>
          <w:color w:val="000000"/>
          <w:sz w:val="27"/>
          <w:szCs w:val="27"/>
          <w:u w:val="single"/>
          <w:shd w:val="clear" w:color="auto" w:fill="FFFFFF"/>
        </w:rPr>
        <w:t>TOWN OF PITTSFIELD, VERMONT</w:t>
      </w:r>
      <w:r w:rsidRPr="002809F4">
        <w:rPr>
          <w:rFonts w:ascii="Arial" w:eastAsia="Times New Roman" w:hAnsi="Arial" w:cs="Arial"/>
          <w:color w:val="000000"/>
          <w:sz w:val="27"/>
          <w:szCs w:val="27"/>
          <w:u w:val="single"/>
          <w:shd w:val="clear" w:color="auto" w:fill="FFFFFF"/>
        </w:rPr>
        <w:t> </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RULE REQUIRING WEARING FACE COVERINGS INDOORS IN PUBLIC SPACES</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Section 1. Authority.</w:t>
      </w:r>
      <w:r w:rsidRPr="002809F4">
        <w:rPr>
          <w:rFonts w:ascii="Arial" w:eastAsia="Times New Roman" w:hAnsi="Arial" w:cs="Arial"/>
          <w:color w:val="000000"/>
          <w:sz w:val="18"/>
          <w:szCs w:val="18"/>
          <w:shd w:val="clear" w:color="auto" w:fill="FFFFFF"/>
        </w:rPr>
        <w:t> </w:t>
      </w:r>
      <w:r w:rsidRPr="002809F4">
        <w:rPr>
          <w:rFonts w:ascii="Arial" w:eastAsia="Times New Roman" w:hAnsi="Arial" w:cs="Arial"/>
          <w:color w:val="000000"/>
          <w:sz w:val="18"/>
          <w:szCs w:val="18"/>
        </w:rPr>
        <w:br/>
      </w:r>
      <w:r w:rsidRPr="002809F4">
        <w:rPr>
          <w:rFonts w:ascii="Arial" w:eastAsia="Times New Roman" w:hAnsi="Arial" w:cs="Arial"/>
          <w:color w:val="000000"/>
          <w:sz w:val="18"/>
          <w:szCs w:val="18"/>
          <w:shd w:val="clear" w:color="auto" w:fill="FFFFFF"/>
        </w:rPr>
        <w:t>This Rule is adopted by the Select Board of the Town of Pittsfield under authority of Act 1, an act relating to temporary municipal rules in response to COVID-19 (2021). </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Section 2. Purpose.</w:t>
      </w:r>
      <w:r w:rsidRPr="002809F4">
        <w:rPr>
          <w:rFonts w:ascii="Arial" w:eastAsia="Times New Roman" w:hAnsi="Arial" w:cs="Arial"/>
          <w:color w:val="000000"/>
          <w:sz w:val="18"/>
          <w:szCs w:val="18"/>
        </w:rPr>
        <w:br/>
      </w:r>
      <w:r w:rsidRPr="002809F4">
        <w:rPr>
          <w:rFonts w:ascii="Arial" w:eastAsia="Times New Roman" w:hAnsi="Arial" w:cs="Arial"/>
          <w:color w:val="000000"/>
          <w:sz w:val="18"/>
          <w:szCs w:val="18"/>
          <w:shd w:val="clear" w:color="auto" w:fill="FFFFFF"/>
        </w:rPr>
        <w:t xml:space="preserve">The purpose of this Rule is to require all individuals to wear face coverings while indoors at locations that are open to the public </w:t>
      </w:r>
      <w:proofErr w:type="gramStart"/>
      <w:r w:rsidRPr="002809F4">
        <w:rPr>
          <w:rFonts w:ascii="Arial" w:eastAsia="Times New Roman" w:hAnsi="Arial" w:cs="Arial"/>
          <w:color w:val="000000"/>
          <w:sz w:val="18"/>
          <w:szCs w:val="18"/>
          <w:shd w:val="clear" w:color="auto" w:fill="FFFFFF"/>
        </w:rPr>
        <w:t>in order to</w:t>
      </w:r>
      <w:proofErr w:type="gramEnd"/>
      <w:r w:rsidRPr="002809F4">
        <w:rPr>
          <w:rFonts w:ascii="Arial" w:eastAsia="Times New Roman" w:hAnsi="Arial" w:cs="Arial"/>
          <w:color w:val="000000"/>
          <w:sz w:val="18"/>
          <w:szCs w:val="18"/>
          <w:shd w:val="clear" w:color="auto" w:fill="FFFFFF"/>
        </w:rPr>
        <w:t xml:space="preserve"> prevent and mitigate the spread of COVID-19 and protect the public health and safety of the Town of Pittsfield. </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Section 3. Requirement to Wear Face Coverings.</w:t>
      </w:r>
      <w:r w:rsidRPr="002809F4">
        <w:rPr>
          <w:rFonts w:ascii="Arial" w:eastAsia="Times New Roman" w:hAnsi="Arial" w:cs="Arial"/>
          <w:color w:val="000000"/>
          <w:sz w:val="18"/>
          <w:szCs w:val="18"/>
        </w:rPr>
        <w:br/>
      </w:r>
      <w:r w:rsidRPr="002809F4">
        <w:rPr>
          <w:rFonts w:ascii="Arial" w:eastAsia="Times New Roman" w:hAnsi="Arial" w:cs="Arial"/>
          <w:color w:val="000000"/>
          <w:sz w:val="18"/>
          <w:szCs w:val="18"/>
          <w:shd w:val="clear" w:color="auto" w:fill="FFFFFF"/>
        </w:rPr>
        <w:t>All individuals in the Town of Pittsfield shall wear face coverings while indoors at locations that are open to the public.  </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Section 4. Exceptions.</w:t>
      </w:r>
      <w:r w:rsidRPr="002809F4">
        <w:rPr>
          <w:rFonts w:ascii="Arial" w:eastAsia="Times New Roman" w:hAnsi="Arial" w:cs="Arial"/>
          <w:color w:val="000000"/>
          <w:sz w:val="18"/>
          <w:szCs w:val="18"/>
        </w:rPr>
        <w:br/>
      </w:r>
      <w:r w:rsidRPr="002809F4">
        <w:rPr>
          <w:rFonts w:ascii="Arial" w:eastAsia="Times New Roman" w:hAnsi="Arial" w:cs="Arial"/>
          <w:color w:val="000000"/>
          <w:sz w:val="18"/>
          <w:szCs w:val="18"/>
          <w:shd w:val="clear" w:color="auto" w:fill="FFFFFF"/>
        </w:rPr>
        <w:t>Face coverings are not required for:</w:t>
      </w:r>
    </w:p>
    <w:p w14:paraId="50583AF1" w14:textId="77777777" w:rsidR="002809F4" w:rsidRPr="002809F4" w:rsidRDefault="002809F4" w:rsidP="002809F4">
      <w:pPr>
        <w:numPr>
          <w:ilvl w:val="0"/>
          <w:numId w:val="1"/>
        </w:numPr>
        <w:shd w:val="clear" w:color="auto" w:fill="FFFFFF"/>
        <w:spacing w:before="45" w:after="150" w:line="240" w:lineRule="auto"/>
        <w:rPr>
          <w:rFonts w:ascii="Arial" w:eastAsia="Times New Roman" w:hAnsi="Arial" w:cs="Arial"/>
          <w:color w:val="000000"/>
          <w:sz w:val="18"/>
          <w:szCs w:val="18"/>
        </w:rPr>
      </w:pPr>
      <w:r w:rsidRPr="002809F4">
        <w:rPr>
          <w:rFonts w:ascii="Arial" w:eastAsia="Times New Roman" w:hAnsi="Arial" w:cs="Arial"/>
          <w:color w:val="000000"/>
          <w:sz w:val="18"/>
          <w:szCs w:val="18"/>
        </w:rPr>
        <w:t>“</w:t>
      </w:r>
      <w:proofErr w:type="gramStart"/>
      <w:r w:rsidRPr="002809F4">
        <w:rPr>
          <w:rFonts w:ascii="Arial" w:eastAsia="Times New Roman" w:hAnsi="Arial" w:cs="Arial"/>
          <w:color w:val="000000"/>
          <w:sz w:val="18"/>
          <w:szCs w:val="18"/>
        </w:rPr>
        <w:t>children</w:t>
      </w:r>
      <w:proofErr w:type="gramEnd"/>
      <w:r w:rsidRPr="002809F4">
        <w:rPr>
          <w:rFonts w:ascii="Arial" w:eastAsia="Times New Roman" w:hAnsi="Arial" w:cs="Arial"/>
          <w:color w:val="000000"/>
          <w:sz w:val="18"/>
          <w:szCs w:val="18"/>
        </w:rPr>
        <w:t xml:space="preserve"> under 2 years”;</w:t>
      </w:r>
    </w:p>
    <w:p w14:paraId="63DA039E" w14:textId="77777777" w:rsidR="002809F4" w:rsidRPr="002809F4" w:rsidRDefault="002809F4" w:rsidP="002809F4">
      <w:pPr>
        <w:numPr>
          <w:ilvl w:val="0"/>
          <w:numId w:val="1"/>
        </w:numPr>
        <w:shd w:val="clear" w:color="auto" w:fill="FFFFFF"/>
        <w:spacing w:before="45" w:after="150" w:line="240" w:lineRule="auto"/>
        <w:rPr>
          <w:rFonts w:ascii="Arial" w:eastAsia="Times New Roman" w:hAnsi="Arial" w:cs="Arial"/>
          <w:color w:val="000000"/>
          <w:sz w:val="18"/>
          <w:szCs w:val="18"/>
        </w:rPr>
      </w:pPr>
      <w:r w:rsidRPr="002809F4">
        <w:rPr>
          <w:rFonts w:ascii="Arial" w:eastAsia="Times New Roman" w:hAnsi="Arial" w:cs="Arial"/>
          <w:color w:val="000000"/>
          <w:sz w:val="18"/>
          <w:szCs w:val="18"/>
        </w:rPr>
        <w:t>“A person with a disability who cannot wear a face covering or cannot safely wear a face covering for reasons related to the disability</w:t>
      </w:r>
      <w:proofErr w:type="gramStart"/>
      <w:r w:rsidRPr="002809F4">
        <w:rPr>
          <w:rFonts w:ascii="Arial" w:eastAsia="Times New Roman" w:hAnsi="Arial" w:cs="Arial"/>
          <w:color w:val="000000"/>
          <w:sz w:val="18"/>
          <w:szCs w:val="18"/>
        </w:rPr>
        <w:t>”;</w:t>
      </w:r>
      <w:proofErr w:type="gramEnd"/>
    </w:p>
    <w:p w14:paraId="3DC9BCF5" w14:textId="77777777" w:rsidR="002809F4" w:rsidRPr="002809F4" w:rsidRDefault="002809F4" w:rsidP="002809F4">
      <w:pPr>
        <w:numPr>
          <w:ilvl w:val="0"/>
          <w:numId w:val="1"/>
        </w:numPr>
        <w:shd w:val="clear" w:color="auto" w:fill="FFFFFF"/>
        <w:spacing w:before="45" w:after="150" w:line="240" w:lineRule="auto"/>
        <w:rPr>
          <w:rFonts w:ascii="Arial" w:eastAsia="Times New Roman" w:hAnsi="Arial" w:cs="Arial"/>
          <w:color w:val="000000"/>
          <w:sz w:val="18"/>
          <w:szCs w:val="18"/>
        </w:rPr>
      </w:pPr>
      <w:r w:rsidRPr="002809F4">
        <w:rPr>
          <w:rFonts w:ascii="Arial" w:eastAsia="Times New Roman" w:hAnsi="Arial" w:cs="Arial"/>
          <w:color w:val="000000"/>
          <w:sz w:val="18"/>
          <w:szCs w:val="18"/>
        </w:rPr>
        <w:t xml:space="preserve"> “A person for whom wearing a face covering would create a risk to workplace health, safety, or job duty as determined by the workplace risk </w:t>
      </w:r>
      <w:proofErr w:type="gramStart"/>
      <w:r w:rsidRPr="002809F4">
        <w:rPr>
          <w:rFonts w:ascii="Arial" w:eastAsia="Times New Roman" w:hAnsi="Arial" w:cs="Arial"/>
          <w:color w:val="000000"/>
          <w:sz w:val="18"/>
          <w:szCs w:val="18"/>
        </w:rPr>
        <w:t>assessment;</w:t>
      </w:r>
      <w:proofErr w:type="gramEnd"/>
    </w:p>
    <w:p w14:paraId="7F62E6CE" w14:textId="77777777" w:rsidR="002809F4" w:rsidRPr="002809F4" w:rsidRDefault="002809F4" w:rsidP="002809F4">
      <w:pPr>
        <w:numPr>
          <w:ilvl w:val="0"/>
          <w:numId w:val="1"/>
        </w:numPr>
        <w:shd w:val="clear" w:color="auto" w:fill="FFFFFF"/>
        <w:spacing w:before="45" w:after="150" w:line="240" w:lineRule="auto"/>
        <w:rPr>
          <w:rFonts w:ascii="Arial" w:eastAsia="Times New Roman" w:hAnsi="Arial" w:cs="Arial"/>
          <w:color w:val="000000"/>
          <w:sz w:val="18"/>
          <w:szCs w:val="18"/>
        </w:rPr>
      </w:pPr>
      <w:r w:rsidRPr="002809F4">
        <w:rPr>
          <w:rFonts w:ascii="Arial" w:eastAsia="Times New Roman" w:hAnsi="Arial" w:cs="Arial"/>
          <w:color w:val="000000"/>
          <w:sz w:val="18"/>
          <w:szCs w:val="18"/>
        </w:rPr>
        <w:t> “Any person while eating or drinking inside any establishment that serves food or beverage.” </w:t>
      </w:r>
    </w:p>
    <w:p w14:paraId="103D6AF2" w14:textId="7A48D6C5" w:rsidR="00356628" w:rsidRDefault="002809F4" w:rsidP="002809F4">
      <w:r w:rsidRPr="002809F4">
        <w:rPr>
          <w:rFonts w:ascii="Arial" w:eastAsia="Times New Roman" w:hAnsi="Arial" w:cs="Arial"/>
          <w:b/>
          <w:bCs/>
          <w:color w:val="000000"/>
          <w:sz w:val="18"/>
          <w:szCs w:val="18"/>
          <w:shd w:val="clear" w:color="auto" w:fill="FFFFFF"/>
        </w:rPr>
        <w:t>Section 5. Other Laws.</w:t>
      </w:r>
      <w:r w:rsidRPr="002809F4">
        <w:rPr>
          <w:rFonts w:ascii="Arial" w:eastAsia="Times New Roman" w:hAnsi="Arial" w:cs="Arial"/>
          <w:color w:val="000000"/>
          <w:sz w:val="18"/>
          <w:szCs w:val="18"/>
          <w:shd w:val="clear" w:color="auto" w:fill="FFFFFF"/>
        </w:rPr>
        <w:t> </w:t>
      </w:r>
      <w:r w:rsidRPr="002809F4">
        <w:rPr>
          <w:rFonts w:ascii="Arial" w:eastAsia="Times New Roman" w:hAnsi="Arial" w:cs="Arial"/>
          <w:color w:val="000000"/>
          <w:sz w:val="18"/>
          <w:szCs w:val="18"/>
        </w:rPr>
        <w:br/>
      </w:r>
      <w:r w:rsidRPr="002809F4">
        <w:rPr>
          <w:rFonts w:ascii="Arial" w:eastAsia="Times New Roman" w:hAnsi="Arial" w:cs="Arial"/>
          <w:color w:val="000000"/>
          <w:sz w:val="18"/>
          <w:szCs w:val="18"/>
          <w:shd w:val="clear" w:color="auto" w:fill="FFFFFF"/>
        </w:rPr>
        <w:t>This Rule is in addition to all other ordinances and rules of the Town of Pittsfield and all applicable laws of the State of Vermont. All ordinances, rules, or parts of ordinances, resolutions, regulations, or other documents inconsistent with the provisions of this Rule are hereby repealed to the extent of such inconsistency.</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Section 6. Severability.</w:t>
      </w:r>
      <w:r w:rsidRPr="002809F4">
        <w:rPr>
          <w:rFonts w:ascii="Arial" w:eastAsia="Times New Roman" w:hAnsi="Arial" w:cs="Arial"/>
          <w:color w:val="000000"/>
          <w:sz w:val="18"/>
          <w:szCs w:val="18"/>
        </w:rPr>
        <w:br/>
      </w:r>
      <w:r w:rsidRPr="002809F4">
        <w:rPr>
          <w:rFonts w:ascii="Arial" w:eastAsia="Times New Roman" w:hAnsi="Arial" w:cs="Arial"/>
          <w:color w:val="000000"/>
          <w:sz w:val="18"/>
          <w:szCs w:val="18"/>
          <w:shd w:val="clear" w:color="auto" w:fill="FFFFFF"/>
        </w:rPr>
        <w:t>If any section or provision of this Rule is held by a court of competent jurisdiction to be invalid, such finding shall not invalidate any other part of this Rule. </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Section 7. Effective Period.</w:t>
      </w:r>
      <w:r w:rsidRPr="002809F4">
        <w:rPr>
          <w:rFonts w:ascii="Arial" w:eastAsia="Times New Roman" w:hAnsi="Arial" w:cs="Arial"/>
          <w:color w:val="000000"/>
          <w:sz w:val="18"/>
          <w:szCs w:val="18"/>
        </w:rPr>
        <w:br/>
      </w:r>
      <w:r w:rsidRPr="002809F4">
        <w:rPr>
          <w:rFonts w:ascii="Arial" w:eastAsia="Times New Roman" w:hAnsi="Arial" w:cs="Arial"/>
          <w:color w:val="000000"/>
          <w:sz w:val="18"/>
          <w:szCs w:val="18"/>
          <w:shd w:val="clear" w:color="auto" w:fill="FFFFFF"/>
        </w:rPr>
        <w:t>This Rule shall take effect immediately upon the approval by the Select Board and shall remain in effect for a period not to exceed 45 days following its initial adoption. The Select Board shall meet during the 45-day period in which this initial Rule is in effect and vote either to rescind this Rule or to extend it for an additional 30 days. Thereafter, the Select Board shall meet at a minimum once every 30 days to reconsider this Rule, at which meeting the Select Board shall vote either to rescind this Rule or to extend it for an additional 30-day period. The filing of a petition under 24 V.S.A. §§ 1972 and 1973, shall not govern the taking effect of this Rule. </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ADOPTED by the Select Board of the Town of Pittsfield at its meeting</w:t>
      </w:r>
      <w:r w:rsidRPr="002809F4">
        <w:rPr>
          <w:rFonts w:ascii="Arial" w:eastAsia="Times New Roman" w:hAnsi="Arial" w:cs="Arial"/>
          <w:color w:val="000000"/>
          <w:sz w:val="18"/>
          <w:szCs w:val="18"/>
        </w:rPr>
        <w:br/>
      </w:r>
      <w:r w:rsidRPr="002809F4">
        <w:rPr>
          <w:rFonts w:ascii="Arial" w:eastAsia="Times New Roman" w:hAnsi="Arial" w:cs="Arial"/>
          <w:b/>
          <w:bCs/>
          <w:color w:val="000000"/>
          <w:sz w:val="18"/>
          <w:szCs w:val="18"/>
          <w:shd w:val="clear" w:color="auto" w:fill="FFFFFF"/>
        </w:rPr>
        <w:t xml:space="preserve">on this    day of </w:t>
      </w:r>
      <w:proofErr w:type="gramStart"/>
      <w:r w:rsidRPr="002809F4">
        <w:rPr>
          <w:rFonts w:ascii="Arial" w:eastAsia="Times New Roman" w:hAnsi="Arial" w:cs="Arial"/>
          <w:b/>
          <w:bCs/>
          <w:color w:val="000000"/>
          <w:sz w:val="18"/>
          <w:szCs w:val="18"/>
          <w:shd w:val="clear" w:color="auto" w:fill="FFFFFF"/>
        </w:rPr>
        <w:t>December,</w:t>
      </w:r>
      <w:proofErr w:type="gramEnd"/>
      <w:r w:rsidRPr="002809F4">
        <w:rPr>
          <w:rFonts w:ascii="Arial" w:eastAsia="Times New Roman" w:hAnsi="Arial" w:cs="Arial"/>
          <w:b/>
          <w:bCs/>
          <w:color w:val="000000"/>
          <w:sz w:val="18"/>
          <w:szCs w:val="18"/>
          <w:shd w:val="clear" w:color="auto" w:fill="FFFFFF"/>
        </w:rPr>
        <w:t xml:space="preserve"> 2021.</w:t>
      </w:r>
      <w:r w:rsidRPr="002809F4">
        <w:rPr>
          <w:rFonts w:ascii="Arial" w:eastAsia="Times New Roman" w:hAnsi="Arial" w:cs="Arial"/>
          <w:color w:val="000000"/>
          <w:sz w:val="18"/>
          <w:szCs w:val="18"/>
          <w:shd w:val="clear" w:color="auto" w:fill="FFFFFF"/>
        </w:rPr>
        <w:t> </w:t>
      </w:r>
      <w:r w:rsidRPr="002809F4">
        <w:rPr>
          <w:rFonts w:ascii="Arial" w:eastAsia="Times New Roman" w:hAnsi="Arial" w:cs="Arial"/>
          <w:color w:val="000000"/>
          <w:sz w:val="18"/>
          <w:szCs w:val="18"/>
        </w:rPr>
        <w:br/>
      </w:r>
      <w:r w:rsidRPr="002809F4">
        <w:rPr>
          <w:rFonts w:ascii="Times New Roman" w:eastAsia="Times New Roman" w:hAnsi="Times New Roman" w:cs="Times New Roman"/>
          <w:color w:val="2A2A2A"/>
          <w:sz w:val="24"/>
          <w:szCs w:val="24"/>
        </w:rPr>
        <w:t>SIGNATURES</w:t>
      </w:r>
      <w:r w:rsidRPr="002809F4">
        <w:rPr>
          <w:rFonts w:ascii="Times New Roman" w:eastAsia="Times New Roman" w:hAnsi="Times New Roman" w:cs="Times New Roman"/>
          <w:sz w:val="24"/>
          <w:szCs w:val="24"/>
        </w:rPr>
        <w:t> </w:t>
      </w:r>
      <w:r w:rsidRPr="002809F4">
        <w:rPr>
          <w:rFonts w:ascii="Arial" w:eastAsia="Times New Roman" w:hAnsi="Arial" w:cs="Arial"/>
          <w:color w:val="000000"/>
          <w:sz w:val="18"/>
          <w:szCs w:val="18"/>
          <w:shd w:val="clear" w:color="auto" w:fill="FFFFFF"/>
        </w:rPr>
        <w:t>OF SELECT BOARD: (s) Ann Kuendig</w:t>
      </w:r>
      <w:proofErr w:type="gramStart"/>
      <w:r>
        <w:rPr>
          <w:rFonts w:ascii="Arial" w:eastAsia="Times New Roman" w:hAnsi="Arial" w:cs="Arial"/>
          <w:color w:val="000000"/>
          <w:sz w:val="18"/>
          <w:szCs w:val="18"/>
        </w:rPr>
        <w:t xml:space="preserve">   </w:t>
      </w:r>
      <w:r w:rsidRPr="002809F4">
        <w:rPr>
          <w:rFonts w:ascii="Arial" w:eastAsia="Times New Roman" w:hAnsi="Arial" w:cs="Arial"/>
          <w:color w:val="000000"/>
          <w:sz w:val="18"/>
          <w:szCs w:val="18"/>
          <w:shd w:val="clear" w:color="auto" w:fill="FFFFFF"/>
        </w:rPr>
        <w:t>(</w:t>
      </w:r>
      <w:proofErr w:type="gramEnd"/>
      <w:r w:rsidRPr="002809F4">
        <w:rPr>
          <w:rFonts w:ascii="Arial" w:eastAsia="Times New Roman" w:hAnsi="Arial" w:cs="Arial"/>
          <w:color w:val="000000"/>
          <w:sz w:val="18"/>
          <w:szCs w:val="18"/>
          <w:shd w:val="clear" w:color="auto" w:fill="FFFFFF"/>
        </w:rPr>
        <w:t>s) AJ Ruben</w:t>
      </w:r>
    </w:p>
    <w:sectPr w:rsidR="0035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074F"/>
    <w:multiLevelType w:val="multilevel"/>
    <w:tmpl w:val="13C0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F4"/>
    <w:rsid w:val="002809F4"/>
    <w:rsid w:val="0035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4DF4"/>
  <w15:chartTrackingRefBased/>
  <w15:docId w15:val="{CC1BFB2E-7172-4F8F-AFA3-10214976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AFADD368EF245A8B0B495CA15FEAD" ma:contentTypeVersion="11" ma:contentTypeDescription="Create a new document." ma:contentTypeScope="" ma:versionID="b309218a8c1974db4857d359ecbe693d">
  <xsd:schema xmlns:xsd="http://www.w3.org/2001/XMLSchema" xmlns:xs="http://www.w3.org/2001/XMLSchema" xmlns:p="http://schemas.microsoft.com/office/2006/metadata/properties" xmlns:ns2="29f12283-7c93-4bbd-8fbc-cb0118ca5bee" targetNamespace="http://schemas.microsoft.com/office/2006/metadata/properties" ma:root="true" ma:fieldsID="19a612e127e6d4c52247b04468950615" ns2:_="">
    <xsd:import namespace="29f12283-7c93-4bbd-8fbc-cb0118ca5b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12283-7c93-4bbd-8fbc-cb0118ca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93B56-2570-402B-B4B0-1A685E32578D}"/>
</file>

<file path=customXml/itemProps2.xml><?xml version="1.0" encoding="utf-8"?>
<ds:datastoreItem xmlns:ds="http://schemas.openxmlformats.org/officeDocument/2006/customXml" ds:itemID="{91322A2D-00DA-4692-8558-F1CE3C0D5EDB}"/>
</file>

<file path=customXml/itemProps3.xml><?xml version="1.0" encoding="utf-8"?>
<ds:datastoreItem xmlns:ds="http://schemas.openxmlformats.org/officeDocument/2006/customXml" ds:itemID="{BCBF3C22-EBA4-41A9-A55F-B659EEBD6674}"/>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2022-02-08T17:32:00Z</dcterms:created>
  <dcterms:modified xsi:type="dcterms:W3CDTF">2022-02-08T17:33:00Z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0x010100A55AFADD368EF245A8B0B495CA15FEAD</vt:lpwstr>
  </property>
</Properties>
</file>